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B8D30">
      <w:pPr>
        <w:jc w:val="center"/>
        <w:rPr>
          <w:rFonts w:hint="eastAsia" w:ascii="黑体" w:hAnsi="黑体" w:eastAsia="黑体"/>
          <w:b w:val="0"/>
          <w:bCs/>
          <w:sz w:val="36"/>
          <w:szCs w:val="36"/>
        </w:rPr>
      </w:pPr>
      <w:r>
        <w:rPr>
          <w:rFonts w:hint="eastAsia" w:ascii="黑体" w:hAnsi="黑体" w:eastAsia="黑体"/>
          <w:b w:val="0"/>
          <w:bCs/>
          <w:sz w:val="36"/>
          <w:szCs w:val="36"/>
        </w:rPr>
        <w:t>2025年北京市习近平新时代中国特色</w:t>
      </w:r>
    </w:p>
    <w:p w14:paraId="38754BE3">
      <w:pPr>
        <w:jc w:val="center"/>
        <w:rPr>
          <w:rFonts w:ascii="黑体" w:hAnsi="黑体" w:eastAsia="黑体"/>
          <w:b w:val="0"/>
          <w:bCs/>
          <w:sz w:val="36"/>
          <w:szCs w:val="36"/>
        </w:rPr>
      </w:pPr>
      <w:r>
        <w:rPr>
          <w:rFonts w:hint="eastAsia" w:ascii="黑体" w:hAnsi="黑体" w:eastAsia="黑体"/>
          <w:b w:val="0"/>
          <w:bCs/>
          <w:sz w:val="36"/>
          <w:szCs w:val="36"/>
        </w:rPr>
        <w:t>社会主义思想研究中心基础研究重大专项选题指南</w:t>
      </w:r>
    </w:p>
    <w:p w14:paraId="73D109FA">
      <w:pPr>
        <w:jc w:val="center"/>
        <w:rPr>
          <w:rFonts w:ascii="黑体" w:hAnsi="黑体" w:eastAsia="黑体"/>
          <w:b w:val="0"/>
          <w:bCs/>
          <w:sz w:val="36"/>
          <w:szCs w:val="36"/>
        </w:rPr>
      </w:pPr>
      <w:r>
        <w:rPr>
          <w:rFonts w:hint="eastAsia" w:ascii="黑体" w:hAnsi="黑体" w:eastAsia="黑体"/>
          <w:b w:val="0"/>
          <w:bCs/>
          <w:sz w:val="36"/>
          <w:szCs w:val="36"/>
        </w:rPr>
        <w:t>（共</w:t>
      </w:r>
      <w:r>
        <w:rPr>
          <w:rFonts w:hint="eastAsia" w:ascii="黑体" w:hAnsi="黑体" w:eastAsia="黑体"/>
          <w:b w:val="0"/>
          <w:bCs/>
          <w:sz w:val="36"/>
          <w:szCs w:val="36"/>
          <w:lang w:val="en-US" w:eastAsia="zh-CN"/>
        </w:rPr>
        <w:t>37</w:t>
      </w:r>
      <w:r>
        <w:rPr>
          <w:rFonts w:ascii="黑体" w:hAnsi="黑体" w:eastAsia="黑体"/>
          <w:b w:val="0"/>
          <w:bCs/>
          <w:sz w:val="36"/>
          <w:szCs w:val="36"/>
        </w:rPr>
        <w:t>项）</w:t>
      </w:r>
    </w:p>
    <w:p w14:paraId="3787AD8A">
      <w:pPr>
        <w:jc w:val="center"/>
        <w:rPr>
          <w:rFonts w:ascii="黑体" w:hAnsi="黑体" w:eastAsia="黑体"/>
          <w:b/>
          <w:sz w:val="32"/>
        </w:rPr>
      </w:pPr>
    </w:p>
    <w:p w14:paraId="48235C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1.党的创新理论体系化学理化的内涵和路径研究</w:t>
      </w:r>
    </w:p>
    <w:p w14:paraId="754B8C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2.21世纪马克思主义的哲学形态研究</w:t>
      </w:r>
      <w:bookmarkStart w:id="0" w:name="_GoBack"/>
      <w:bookmarkEnd w:id="0"/>
    </w:p>
    <w:p w14:paraId="5E2204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3.“两个结合”的理论建构研究</w:t>
      </w:r>
    </w:p>
    <w:p w14:paraId="3E8FB9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4.“第二个结合”视野下马克思主义哲学同中国传统哲学汇通研究</w:t>
      </w:r>
    </w:p>
    <w:p w14:paraId="1D8BC0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5.不断夯实马克思主义中国化时代化的历史基础和群众基础研究</w:t>
      </w:r>
    </w:p>
    <w:p w14:paraId="17FEB1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6.中国式现代化理论的思想渊源及发展脉络研究</w:t>
      </w:r>
    </w:p>
    <w:p w14:paraId="0C4E2F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7.中国式现代化理论的体系建构和学理研究</w:t>
      </w:r>
    </w:p>
    <w:p w14:paraId="6CCAD6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8.中国式现代化的文化底蕴与精神动力研究</w:t>
      </w:r>
    </w:p>
    <w:p w14:paraId="2C4476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9.推进中国式现代化的制度体系建构研究</w:t>
      </w:r>
    </w:p>
    <w:p w14:paraId="14AD4A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10.文明比较视野中的中国式现代化研究</w:t>
      </w:r>
    </w:p>
    <w:p w14:paraId="5A712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11.中国式现代化的话语体系研究</w:t>
      </w:r>
    </w:p>
    <w:p w14:paraId="580DAD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12.基本实现社会主义现代化指标体系研究</w:t>
      </w:r>
    </w:p>
    <w:p w14:paraId="369D9C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13.提高干部现代化建设能力研究</w:t>
      </w:r>
    </w:p>
    <w:p w14:paraId="77C591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14.新时代全面深化改革重大实践成果、制度成果、理论成果内在逻辑研究</w:t>
      </w:r>
    </w:p>
    <w:p w14:paraId="707B22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15.中国共产党指导和推进改革的科学方法研究</w:t>
      </w:r>
    </w:p>
    <w:p w14:paraId="5BCE58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16.国家治理和社会发展更好相适应的内在逻辑与理论贡献研究</w:t>
      </w:r>
    </w:p>
    <w:p w14:paraId="4B7998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17.发展新质生产力与我国生产力结构变革研究</w:t>
      </w:r>
    </w:p>
    <w:p w14:paraId="72DCF2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18.加快形成同新质生产力更相适应的生产关系研究</w:t>
      </w:r>
    </w:p>
    <w:p w14:paraId="58A85D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19.新一轮全球科技革命和产业变革趋势及对我国影响研究</w:t>
      </w:r>
    </w:p>
    <w:p w14:paraId="2C72D1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20.健全全过程人民民主制度体系的理论深化与实践创新研究</w:t>
      </w:r>
    </w:p>
    <w:p w14:paraId="651902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21.数字智能时代国家治理前沿问题研究</w:t>
      </w:r>
    </w:p>
    <w:p w14:paraId="2B7123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22.习近平文化思想的基本原理研究</w:t>
      </w:r>
    </w:p>
    <w:p w14:paraId="490236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23.坚持党的文化领导权研究</w:t>
      </w:r>
    </w:p>
    <w:p w14:paraId="10AEB7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24.中国共产党破解“古今中西之争”研究</w:t>
      </w:r>
    </w:p>
    <w:p w14:paraId="27BA4F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25.百年变局下的人类文明观研究</w:t>
      </w:r>
    </w:p>
    <w:p w14:paraId="0D03E9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26.中华文化主体性建设研究</w:t>
      </w:r>
    </w:p>
    <w:p w14:paraId="5D6EA8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27.中华文明的精神标识和文化精髓研究</w:t>
      </w:r>
    </w:p>
    <w:p w14:paraId="18968C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28.中华文明传承发展与现代转型研究</w:t>
      </w:r>
    </w:p>
    <w:p w14:paraId="3374CC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29.中华民族多元一体历史进程与中国精神谱系研究</w:t>
      </w:r>
    </w:p>
    <w:p w14:paraId="04FE28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30.中华民族共同体史料体系、话语体系、理论体系建构研究</w:t>
      </w:r>
    </w:p>
    <w:p w14:paraId="5FD176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31.人工智能与知识范式变化研究</w:t>
      </w:r>
    </w:p>
    <w:p w14:paraId="197BCA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32.人工智能与人类社会形态变革研究</w:t>
      </w:r>
    </w:p>
    <w:p w14:paraId="0485E8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33.网络国际民间交流新趋势新特征及对策研究</w:t>
      </w:r>
    </w:p>
    <w:p w14:paraId="042618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34.新时代社会治理共同体建设的理论基础与实践路径研究</w:t>
      </w:r>
    </w:p>
    <w:p w14:paraId="255A57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35.超大特大城市现代化治理规律研究</w:t>
      </w:r>
    </w:p>
    <w:p w14:paraId="2C9BDD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36.世界进入新的动荡变革期的主要特征、发展态势及对我国影响研究</w:t>
      </w:r>
    </w:p>
    <w:p w14:paraId="60AC50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37.构建人类命运共同体理念蕴含的世界观、秩序观、价值观研究</w:t>
      </w:r>
    </w:p>
    <w:sectPr>
      <w:pgSz w:w="11906" w:h="16838"/>
      <w:pgMar w:top="1440" w:right="141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92"/>
    <w:rsid w:val="00661C59"/>
    <w:rsid w:val="00DB2592"/>
    <w:rsid w:val="00FD1513"/>
    <w:rsid w:val="13C4613E"/>
    <w:rsid w:val="25EE501D"/>
    <w:rsid w:val="28AB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779</Words>
  <Characters>850</Characters>
  <Lines>6</Lines>
  <Paragraphs>1</Paragraphs>
  <TotalTime>17</TotalTime>
  <ScaleCrop>false</ScaleCrop>
  <LinksUpToDate>false</LinksUpToDate>
  <CharactersWithSpaces>850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2024-09-28T06:38:00Z</dcterms:created>
  <dc:creator>Yiga</dc:creator>
  <cp:lastModifiedBy>金豆子</cp:lastModifiedBy>
  <dcterms:modified xsi:type="dcterms:W3CDTF">2025-05-31T07:12:29Z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eyJoZGlkIjoiMDI3NDRmZjhjOTZmMjU5M2IzMzFlYjczZTZhYzUwODgiLCJ1c2VySWQiOiIyNzQwNDgzNTQifQ==</vt:lpwstr>
  </property>
  <property fmtid="{D5CDD505-2E9C-101B-9397-08002B2CF9AE}" pid="3" name="KSOProductBuildVer">
    <vt:lpwstr>2052-12.1.0.21171</vt:lpwstr>
  </property>
  <property fmtid="{D5CDD505-2E9C-101B-9397-08002B2CF9AE}" pid="4" name="ICV">
    <vt:lpwstr>DE89221B560D40099E992AFF61C6BBCD_12</vt:lpwstr>
  </property>
</Properties>
</file>